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BC85F" w14:textId="77777777" w:rsidR="003A3C2A" w:rsidRPr="00CC53C0" w:rsidRDefault="003A3C2A" w:rsidP="003A3C2A">
      <w:pPr>
        <w:pStyle w:val="NormalWeb"/>
        <w:ind w:firstLine="0"/>
        <w:jc w:val="right"/>
        <w:rPr>
          <w:bCs/>
          <w:lang w:val="ro-MD"/>
        </w:rPr>
      </w:pPr>
      <w:r w:rsidRPr="00CC53C0">
        <w:rPr>
          <w:bCs/>
          <w:lang w:val="ro-MD"/>
        </w:rPr>
        <w:t>Anexa nr. 3</w:t>
      </w:r>
    </w:p>
    <w:p w14:paraId="29F290F2" w14:textId="1B3A8B3F" w:rsidR="003A3C2A" w:rsidRPr="00CC53C0" w:rsidRDefault="003A3C2A" w:rsidP="003A3C2A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la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Regulamentul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privind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stabilirea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modului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de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acordare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a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compensațiilor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pentru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diminuarea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consecințelor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calamităților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naturale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asupra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recoltei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>anului</w:t>
      </w:r>
      <w:proofErr w:type="spellEnd"/>
      <w:r w:rsidRPr="00CC53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2020</w:t>
      </w:r>
    </w:p>
    <w:p w14:paraId="59AF62BD" w14:textId="77777777" w:rsidR="003A3C2A" w:rsidRPr="00E2575D" w:rsidRDefault="003A3C2A" w:rsidP="003A3C2A">
      <w:pPr>
        <w:pStyle w:val="NormalWeb"/>
        <w:ind w:firstLine="0"/>
        <w:jc w:val="right"/>
        <w:rPr>
          <w:b/>
          <w:lang w:val="en-US"/>
        </w:rPr>
      </w:pPr>
    </w:p>
    <w:p w14:paraId="386BC9CC" w14:textId="77777777" w:rsidR="003A3C2A" w:rsidRPr="00AA56D7" w:rsidRDefault="003A3C2A" w:rsidP="003A3C2A">
      <w:pPr>
        <w:pStyle w:val="NormalWeb"/>
        <w:ind w:firstLine="0"/>
        <w:jc w:val="center"/>
        <w:rPr>
          <w:b/>
          <w:lang w:val="ro-MD"/>
        </w:rPr>
      </w:pPr>
    </w:p>
    <w:p w14:paraId="1A29687C" w14:textId="77777777" w:rsidR="003A3C2A" w:rsidRPr="00AA56D7" w:rsidRDefault="003A3C2A" w:rsidP="003A3C2A">
      <w:pPr>
        <w:pStyle w:val="NormalWeb"/>
        <w:ind w:firstLine="0"/>
        <w:jc w:val="center"/>
        <w:rPr>
          <w:b/>
          <w:lang w:val="ro-MD"/>
        </w:rPr>
      </w:pPr>
      <w:r w:rsidRPr="00AA56D7">
        <w:rPr>
          <w:b/>
          <w:lang w:val="ro-MD"/>
        </w:rPr>
        <w:t>Cuantumul valoric per cultură, raportat la unitatea de suprafață</w:t>
      </w:r>
    </w:p>
    <w:p w14:paraId="419A1A90" w14:textId="6B79F0B1" w:rsidR="003A3C2A" w:rsidRDefault="003A3C2A" w:rsidP="003A3C2A">
      <w:pPr>
        <w:pStyle w:val="NormalWeb"/>
        <w:ind w:firstLine="0"/>
        <w:jc w:val="center"/>
        <w:rPr>
          <w:b/>
          <w:lang w:val="ro-MD"/>
        </w:rPr>
      </w:pPr>
    </w:p>
    <w:p w14:paraId="40139888" w14:textId="77777777" w:rsidR="00851AF7" w:rsidRPr="00AA56D7" w:rsidRDefault="00851AF7" w:rsidP="003A3C2A">
      <w:pPr>
        <w:pStyle w:val="NormalWeb"/>
        <w:ind w:firstLine="0"/>
        <w:jc w:val="center"/>
        <w:rPr>
          <w:b/>
          <w:lang w:val="ro-MD"/>
        </w:rPr>
      </w:pP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3"/>
        <w:gridCol w:w="3068"/>
      </w:tblGrid>
      <w:tr w:rsidR="003A3C2A" w:rsidRPr="00851AF7" w14:paraId="1B7C3964" w14:textId="77777777" w:rsidTr="00851AF7">
        <w:trPr>
          <w:trHeight w:val="315"/>
          <w:jc w:val="center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E505" w14:textId="77777777" w:rsidR="003A3C2A" w:rsidRPr="00851AF7" w:rsidRDefault="003A3C2A" w:rsidP="00851AF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o-MD" w:eastAsia="ro-RO"/>
              </w:rPr>
            </w:pPr>
            <w:r w:rsidRPr="00851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o-MD" w:eastAsia="ro-RO"/>
              </w:rPr>
              <w:t>Cultura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E16F" w14:textId="282F0159" w:rsidR="003A3C2A" w:rsidRPr="00851AF7" w:rsidRDefault="003A3C2A" w:rsidP="00851AF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o-MD" w:eastAsia="ro-RO"/>
              </w:rPr>
            </w:pPr>
            <w:r w:rsidRPr="00851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o-MD" w:eastAsia="ro-RO"/>
              </w:rPr>
              <w:t>Cuantum valoric</w:t>
            </w:r>
            <w:r w:rsidR="00851A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o-MD" w:eastAsia="ro-RO"/>
              </w:rPr>
              <w:t>, lei/ha</w:t>
            </w:r>
          </w:p>
        </w:tc>
      </w:tr>
      <w:tr w:rsidR="003A3C2A" w:rsidRPr="00851AF7" w14:paraId="0BC61A08" w14:textId="77777777" w:rsidTr="00851AF7">
        <w:trPr>
          <w:trHeight w:val="315"/>
          <w:jc w:val="center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2718C" w14:textId="02EA30AE" w:rsidR="003A3C2A" w:rsidRPr="00851AF7" w:rsidRDefault="00273253" w:rsidP="00851A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>R</w:t>
            </w:r>
            <w:r w:rsidR="00236A99"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>eînsămânțate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E85" w14:textId="08CF59DB" w:rsidR="003A3C2A" w:rsidRPr="00851AF7" w:rsidRDefault="002D5F50" w:rsidP="00947E3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1620</w:t>
            </w:r>
          </w:p>
        </w:tc>
      </w:tr>
      <w:tr w:rsidR="003A3C2A" w:rsidRPr="00851AF7" w14:paraId="6576FDCF" w14:textId="77777777" w:rsidTr="00851AF7">
        <w:trPr>
          <w:trHeight w:val="315"/>
          <w:jc w:val="center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16618" w14:textId="2C8381BB" w:rsidR="003A3C2A" w:rsidRPr="00851AF7" w:rsidRDefault="00236A99" w:rsidP="00851A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>Grâu</w:t>
            </w:r>
            <w:r w:rsidR="003A3C2A"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 xml:space="preserve"> de toamnă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819B" w14:textId="0D340B67" w:rsidR="003A3C2A" w:rsidRPr="00851AF7" w:rsidRDefault="002D5F50" w:rsidP="00947E3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</w:tr>
      <w:tr w:rsidR="003A3C2A" w:rsidRPr="00851AF7" w14:paraId="7598939B" w14:textId="77777777" w:rsidTr="00851AF7">
        <w:trPr>
          <w:trHeight w:val="315"/>
          <w:jc w:val="center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3DA9F" w14:textId="77777777" w:rsidR="003A3C2A" w:rsidRPr="00851AF7" w:rsidRDefault="003A3C2A" w:rsidP="00851A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>Orz de toamnă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D93B" w14:textId="3CECAA37" w:rsidR="003A3C2A" w:rsidRPr="00851AF7" w:rsidRDefault="002D5F50" w:rsidP="00947E3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1530</w:t>
            </w:r>
          </w:p>
        </w:tc>
      </w:tr>
      <w:tr w:rsidR="003A3C2A" w:rsidRPr="00851AF7" w14:paraId="09D04F23" w14:textId="77777777" w:rsidTr="00851AF7">
        <w:trPr>
          <w:trHeight w:val="315"/>
          <w:jc w:val="center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3A614" w14:textId="77777777" w:rsidR="003A3C2A" w:rsidRPr="00851AF7" w:rsidRDefault="003A3C2A" w:rsidP="00851A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>Rapiță de toamnă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485F" w14:textId="26D4CE58" w:rsidR="003A3C2A" w:rsidRPr="00851AF7" w:rsidRDefault="002D5F50" w:rsidP="00947E3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</w:t>
            </w:r>
          </w:p>
        </w:tc>
      </w:tr>
      <w:tr w:rsidR="003A3C2A" w:rsidRPr="00851AF7" w14:paraId="252F5AAC" w14:textId="77777777" w:rsidTr="00851AF7">
        <w:trPr>
          <w:trHeight w:val="315"/>
          <w:jc w:val="center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8B77A" w14:textId="77777777" w:rsidR="003A3C2A" w:rsidRPr="00851AF7" w:rsidRDefault="003A3C2A" w:rsidP="00851A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>Pomicole, nucifere, arbuști fructiferi și căpșun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7AEC" w14:textId="3C9F9DF1" w:rsidR="003A3C2A" w:rsidRPr="00851AF7" w:rsidRDefault="002D5F50" w:rsidP="00947E3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3800</w:t>
            </w:r>
          </w:p>
        </w:tc>
      </w:tr>
      <w:tr w:rsidR="003A3C2A" w:rsidRPr="00851AF7" w14:paraId="6B22A48A" w14:textId="77777777" w:rsidTr="00851AF7">
        <w:trPr>
          <w:trHeight w:val="315"/>
          <w:jc w:val="center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62F09" w14:textId="162C19E8" w:rsidR="003A3C2A" w:rsidRPr="00851AF7" w:rsidRDefault="003A3C2A" w:rsidP="00851A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 xml:space="preserve">Viță </w:t>
            </w:r>
            <w:r w:rsidR="00236A99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 xml:space="preserve">- </w:t>
            </w: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 xml:space="preserve">de </w:t>
            </w:r>
            <w:r w:rsidR="00236A99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 xml:space="preserve">- </w:t>
            </w: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>vie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28BC" w14:textId="302A274E" w:rsidR="003A3C2A" w:rsidRPr="00851AF7" w:rsidRDefault="002D5F50" w:rsidP="00947E3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</w:t>
            </w:r>
          </w:p>
        </w:tc>
      </w:tr>
      <w:tr w:rsidR="003A3C2A" w:rsidRPr="00851AF7" w14:paraId="6E6FBA8F" w14:textId="77777777" w:rsidTr="00851AF7">
        <w:trPr>
          <w:trHeight w:val="315"/>
          <w:jc w:val="center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F1FDF" w14:textId="52C8C788" w:rsidR="003A3C2A" w:rsidRPr="00851AF7" w:rsidRDefault="003A3C2A" w:rsidP="00851A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 xml:space="preserve">Legume în </w:t>
            </w:r>
            <w:r w:rsidR="00236A99"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>câmp</w:t>
            </w: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 xml:space="preserve"> deschis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6A7A" w14:textId="05ECDAD9" w:rsidR="003A3C2A" w:rsidRPr="00851AF7" w:rsidRDefault="002D5F50" w:rsidP="00947E3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</w:p>
        </w:tc>
      </w:tr>
      <w:tr w:rsidR="003A3C2A" w:rsidRPr="00851AF7" w14:paraId="2717D8AF" w14:textId="77777777" w:rsidTr="00851AF7">
        <w:trPr>
          <w:trHeight w:val="315"/>
          <w:jc w:val="center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5040C" w14:textId="77777777" w:rsidR="003A3C2A" w:rsidRPr="00851AF7" w:rsidRDefault="003A3C2A" w:rsidP="00851A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  <w:lang w:val="ro-MD" w:eastAsia="ro-RO"/>
              </w:rPr>
              <w:t>Mazăre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2331" w14:textId="0BB6251A" w:rsidR="003A3C2A" w:rsidRPr="00851AF7" w:rsidRDefault="002D5F50" w:rsidP="00947E3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1A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</w:tr>
    </w:tbl>
    <w:p w14:paraId="58E068CC" w14:textId="77777777" w:rsidR="003A3C2A" w:rsidRPr="00AA56D7" w:rsidRDefault="003A3C2A" w:rsidP="003A3C2A">
      <w:pPr>
        <w:pStyle w:val="cp"/>
        <w:jc w:val="both"/>
        <w:rPr>
          <w:b w:val="0"/>
          <w:sz w:val="28"/>
          <w:szCs w:val="28"/>
          <w:lang w:val="ro-RO"/>
        </w:rPr>
      </w:pPr>
    </w:p>
    <w:p w14:paraId="5907B15C" w14:textId="77777777" w:rsidR="00C40BBC" w:rsidRDefault="00C40BBC"/>
    <w:sectPr w:rsidR="00C40BBC" w:rsidSect="004C0E33">
      <w:pgSz w:w="11906" w:h="16838"/>
      <w:pgMar w:top="567" w:right="566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C2A"/>
    <w:rsid w:val="00236A99"/>
    <w:rsid w:val="00273253"/>
    <w:rsid w:val="002D5F50"/>
    <w:rsid w:val="003A3C2A"/>
    <w:rsid w:val="00851AF7"/>
    <w:rsid w:val="00947E31"/>
    <w:rsid w:val="00A630CF"/>
    <w:rsid w:val="00C40BBC"/>
    <w:rsid w:val="00FE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2BB34"/>
  <w15:chartTrackingRefBased/>
  <w15:docId w15:val="{9ABF6EFD-C3BE-4D1E-A9E5-3F47521B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C2A"/>
    <w:pPr>
      <w:spacing w:after="200" w:line="27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p">
    <w:name w:val="cp"/>
    <w:basedOn w:val="Normal"/>
    <w:rsid w:val="003A3C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3A3C2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Cosalic</dc:creator>
  <cp:keywords/>
  <dc:description/>
  <cp:lastModifiedBy>Alexandru Popa</cp:lastModifiedBy>
  <cp:revision>2</cp:revision>
  <dcterms:created xsi:type="dcterms:W3CDTF">2020-08-21T08:50:00Z</dcterms:created>
  <dcterms:modified xsi:type="dcterms:W3CDTF">2020-08-21T08:50:00Z</dcterms:modified>
</cp:coreProperties>
</file>